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51CB8" w14:textId="22557604" w:rsidR="00AB5A24" w:rsidRPr="00E65ACD" w:rsidRDefault="00AB5A24" w:rsidP="00AB5A24">
      <w:pPr>
        <w:rPr>
          <w:rFonts w:ascii="Aptos" w:hAnsi="Aptos"/>
          <w:b/>
          <w:bCs/>
          <w:sz w:val="24"/>
          <w:szCs w:val="24"/>
        </w:rPr>
      </w:pPr>
      <w:r w:rsidRPr="00E65ACD">
        <w:rPr>
          <w:rFonts w:ascii="Aptos" w:hAnsi="Aptos"/>
          <w:b/>
          <w:bCs/>
          <w:sz w:val="24"/>
          <w:szCs w:val="24"/>
        </w:rPr>
        <w:t xml:space="preserve">Recenzija delovnega učbenika Slovenščina in jaz 1 – </w:t>
      </w:r>
      <w:r>
        <w:rPr>
          <w:rFonts w:ascii="Aptos" w:hAnsi="Aptos"/>
          <w:b/>
          <w:bCs/>
          <w:sz w:val="24"/>
          <w:szCs w:val="24"/>
        </w:rPr>
        <w:t>jezik</w:t>
      </w:r>
    </w:p>
    <w:p w14:paraId="2B6C203B" w14:textId="77777777" w:rsidR="00AB5A24" w:rsidRDefault="00AB5A24" w:rsidP="00A512C5"/>
    <w:p w14:paraId="41A630B3" w14:textId="5139A497" w:rsidR="00A512C5" w:rsidRPr="00A512C5" w:rsidRDefault="00A512C5" w:rsidP="00A512C5">
      <w:r w:rsidRPr="00A512C5">
        <w:t>Delovni učbenik Slovenščina in jaz 1 je sodobno zasnovano, didaktično domišljeno in strokovno utemeljeno učno gradivo, ki v celoti sledi ciljem veljavnega učnega načrta za slovenščino v programih srednjega poklicnega izobraževanja. Učbenik dosledno upošteva razvojne in izobraževalne značilnosti dijakov ter učinkovito povezuje jezikovno znanje z vsakdanjo rabo jezika in sodobnimi komunikacijskimi praksami, kar je še posebej pomembno za poklicno izobraževanje, saj bodo dijaki kot bodoči delavci nujno potrebovali znanje svojega jezika pri komunikaciji s svojimi strankami in v širši družbi.  </w:t>
      </w:r>
    </w:p>
    <w:p w14:paraId="1FA719B9" w14:textId="03C62D1F" w:rsidR="00A512C5" w:rsidRPr="00A512C5" w:rsidRDefault="00A512C5" w:rsidP="00A512C5">
      <w:r w:rsidRPr="00A512C5">
        <w:t xml:space="preserve">Učbenik je pregledno členjen na smiselno zaokrožena poglavja, ki so notranje logično povezana, od osnovne komunikacijske </w:t>
      </w:r>
      <w:r w:rsidRPr="00AB5A24">
        <w:t>ravnine (Sporazumevajmo se, Okoliščine</w:t>
      </w:r>
      <w:r w:rsidR="00AB5A24">
        <w:t xml:space="preserve"> </w:t>
      </w:r>
      <w:r w:rsidRPr="00AB5A24">
        <w:t>sporazumevanja, Sprejemanje besedil, Načela uspešnega sporočanja, Jezikovne zvrsti in okoliščine rabe), kjer je izpostavljen tudi</w:t>
      </w:r>
      <w:r w:rsidRPr="00A512C5">
        <w:t xml:space="preserve"> retorični vidik in povezanost verbalnih in neverbalnih jezikovnih sredstev, kar se zaključi z vidikom krepitve jezikovnega znanja preko krepitve besednega </w:t>
      </w:r>
      <w:proofErr w:type="spellStart"/>
      <w:r w:rsidRPr="00A512C5">
        <w:t>zaklasa</w:t>
      </w:r>
      <w:proofErr w:type="spellEnd"/>
      <w:r w:rsidRPr="00A512C5">
        <w:t>. Primerno vključeni so tudi digitalnimi načini komunikacije in uporaba </w:t>
      </w:r>
      <w:proofErr w:type="spellStart"/>
      <w:r w:rsidRPr="00A512C5">
        <w:t>jezikovnotehnoloških</w:t>
      </w:r>
      <w:proofErr w:type="spellEnd"/>
      <w:r w:rsidRPr="00A512C5">
        <w:t> orodij. V književnem delu je prav tako učbenik usmerjen h kakovostnemu poznavanju predstavljene vsebine in uporabnosti le-te.  </w:t>
      </w:r>
    </w:p>
    <w:p w14:paraId="689287C0" w14:textId="77777777" w:rsidR="00A512C5" w:rsidRPr="00A512C5" w:rsidRDefault="00A512C5" w:rsidP="00A512C5">
      <w:r w:rsidRPr="00A512C5">
        <w:t xml:space="preserve">Posebna odlika je modularna zasnova, ki omogoča postopno nadgrajevanje znanja ter fleksibilno rabo pri pouku. Uporaba grafičnih ponazoritev, preglednic, ilustracij in digitalnih povezav (npr. </w:t>
      </w:r>
      <w:proofErr w:type="spellStart"/>
      <w:r w:rsidRPr="00A512C5">
        <w:t>QR</w:t>
      </w:r>
      <w:proofErr w:type="spellEnd"/>
      <w:r w:rsidRPr="00A512C5">
        <w:t>-kode) pomembno prispeva k večji motivaciji dijakov, aktivnosti pri pouku in posledično večjemu znanju.  </w:t>
      </w:r>
    </w:p>
    <w:p w14:paraId="586EBDC5" w14:textId="77777777" w:rsidR="00A512C5" w:rsidRPr="00A512C5" w:rsidRDefault="00A512C5" w:rsidP="00A512C5">
      <w:r w:rsidRPr="00A512C5">
        <w:t>Jezikovni del učbenika celovito obravnava temeljna področja sporazumevanja, jezikovnih zvrsti, pravorečja, pravopisa in govornega nastopanja. Posebej želim izpostaviti naloge, ki izhajajo iz avtentičnih komunikacijskih situacij (elektronska pošta, oglasi, javna obvestila) in dijake spodbujajo k funkcionalni rabi knjižnega jezika ter vzpostavljajo most do teoretičnih osnov, ki jih mora poznati vsak uporabnik slovenščine v javnosti. </w:t>
      </w:r>
    </w:p>
    <w:p w14:paraId="2B73136C" w14:textId="77777777" w:rsidR="00A512C5" w:rsidRPr="00A512C5" w:rsidRDefault="00A512C5" w:rsidP="00A512C5">
      <w:r w:rsidRPr="00A512C5">
        <w:t>Pri pripravi učbenika so bile upoštevane tudi recenzentske korekture, zlasti glede terminološke doslednosti, natančnosti zgodovinskih, jezikovnih in literarnih podatkov ter jasnejšega razlikovanja med jezikovnimi zvrstmi. Popravki prispevajo k večji strokovni zanesljivosti in preglednosti besedila. </w:t>
      </w:r>
    </w:p>
    <w:p w14:paraId="78BCDC70" w14:textId="77777777" w:rsidR="00A512C5" w:rsidRPr="00A512C5" w:rsidRDefault="00A512C5" w:rsidP="00A512C5">
      <w:r w:rsidRPr="00A512C5">
        <w:t>Delovni učbenik Slovenščina in jaz 1 v celoti ustreza strokovnim, didaktičnim in metodičnim kriterijem za uporabo v srednjih poklicnih šolah. Gre za kakovostno učno gradivo, ki dijakom omogoča razvijanje sporazumevalne zmožnosti, jezikovne kulture in pozitivnega odnosa do slovenskega jezika. Učbenik priporočam za potrditev in uporabo v vzgojno-izobraževalnem procesu. </w:t>
      </w:r>
    </w:p>
    <w:p w14:paraId="044BD80D" w14:textId="77777777" w:rsidR="00A01638" w:rsidRDefault="00A01638"/>
    <w:p w14:paraId="538389B3" w14:textId="130E4195" w:rsidR="00A512C5" w:rsidRDefault="00A512C5" w:rsidP="00A512C5">
      <w:pPr>
        <w:jc w:val="right"/>
      </w:pPr>
      <w:r>
        <w:t>Prof. dr. Hotimir Tivadar</w:t>
      </w:r>
    </w:p>
    <w:sectPr w:rsidR="00A512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C5"/>
    <w:rsid w:val="00026FCA"/>
    <w:rsid w:val="005B6523"/>
    <w:rsid w:val="005F2540"/>
    <w:rsid w:val="00A01638"/>
    <w:rsid w:val="00A512C5"/>
    <w:rsid w:val="00AB5A24"/>
    <w:rsid w:val="00B043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EC859"/>
  <w15:chartTrackingRefBased/>
  <w15:docId w15:val="{86EE4210-E3AC-43AA-94FD-ABB74A99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51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51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512C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512C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512C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512C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512C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512C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512C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512C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512C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512C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512C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512C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512C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512C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512C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512C5"/>
    <w:rPr>
      <w:rFonts w:eastAsiaTheme="majorEastAsia" w:cstheme="majorBidi"/>
      <w:color w:val="272727" w:themeColor="text1" w:themeTint="D8"/>
    </w:rPr>
  </w:style>
  <w:style w:type="paragraph" w:styleId="Naslov">
    <w:name w:val="Title"/>
    <w:basedOn w:val="Navaden"/>
    <w:next w:val="Navaden"/>
    <w:link w:val="NaslovZnak"/>
    <w:uiPriority w:val="10"/>
    <w:qFormat/>
    <w:rsid w:val="00A51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512C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512C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512C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512C5"/>
    <w:pPr>
      <w:spacing w:before="160"/>
      <w:jc w:val="center"/>
    </w:pPr>
    <w:rPr>
      <w:i/>
      <w:iCs/>
      <w:color w:val="404040" w:themeColor="text1" w:themeTint="BF"/>
    </w:rPr>
  </w:style>
  <w:style w:type="character" w:customStyle="1" w:styleId="CitatZnak">
    <w:name w:val="Citat Znak"/>
    <w:basedOn w:val="Privzetapisavaodstavka"/>
    <w:link w:val="Citat"/>
    <w:uiPriority w:val="29"/>
    <w:rsid w:val="00A512C5"/>
    <w:rPr>
      <w:i/>
      <w:iCs/>
      <w:color w:val="404040" w:themeColor="text1" w:themeTint="BF"/>
    </w:rPr>
  </w:style>
  <w:style w:type="paragraph" w:styleId="Odstavekseznama">
    <w:name w:val="List Paragraph"/>
    <w:basedOn w:val="Navaden"/>
    <w:uiPriority w:val="34"/>
    <w:qFormat/>
    <w:rsid w:val="00A512C5"/>
    <w:pPr>
      <w:ind w:left="720"/>
      <w:contextualSpacing/>
    </w:pPr>
  </w:style>
  <w:style w:type="character" w:styleId="Intenzivenpoudarek">
    <w:name w:val="Intense Emphasis"/>
    <w:basedOn w:val="Privzetapisavaodstavka"/>
    <w:uiPriority w:val="21"/>
    <w:qFormat/>
    <w:rsid w:val="00A512C5"/>
    <w:rPr>
      <w:i/>
      <w:iCs/>
      <w:color w:val="0F4761" w:themeColor="accent1" w:themeShade="BF"/>
    </w:rPr>
  </w:style>
  <w:style w:type="paragraph" w:styleId="Intenzivencitat">
    <w:name w:val="Intense Quote"/>
    <w:basedOn w:val="Navaden"/>
    <w:next w:val="Navaden"/>
    <w:link w:val="IntenzivencitatZnak"/>
    <w:uiPriority w:val="30"/>
    <w:qFormat/>
    <w:rsid w:val="00A51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512C5"/>
    <w:rPr>
      <w:i/>
      <w:iCs/>
      <w:color w:val="0F4761" w:themeColor="accent1" w:themeShade="BF"/>
    </w:rPr>
  </w:style>
  <w:style w:type="character" w:styleId="Intenzivensklic">
    <w:name w:val="Intense Reference"/>
    <w:basedOn w:val="Privzetapisavaodstavka"/>
    <w:uiPriority w:val="32"/>
    <w:qFormat/>
    <w:rsid w:val="00A512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2351</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Ponikvar Jakša</dc:creator>
  <cp:keywords/>
  <dc:description/>
  <cp:lastModifiedBy>Andreja Ponikvar Jakša</cp:lastModifiedBy>
  <cp:revision>3</cp:revision>
  <dcterms:created xsi:type="dcterms:W3CDTF">2026-04-21T11:42:00Z</dcterms:created>
  <dcterms:modified xsi:type="dcterms:W3CDTF">2026-07-14T12:46:00Z</dcterms:modified>
</cp:coreProperties>
</file>