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4A74E" w14:textId="4F803B77" w:rsidR="00C606DF" w:rsidRPr="00B56000" w:rsidRDefault="00C606DF" w:rsidP="00B56000">
      <w:pPr>
        <w:spacing w:after="0"/>
        <w:rPr>
          <w:rFonts w:ascii="Times New Roman" w:hAnsi="Times New Roman" w:cs="Times New Roman"/>
          <w:b/>
          <w:bCs/>
          <w:noProof/>
          <w:sz w:val="24"/>
          <w:szCs w:val="24"/>
        </w:rPr>
      </w:pPr>
      <w:r w:rsidRPr="00B56000">
        <w:rPr>
          <w:rFonts w:ascii="Times New Roman" w:hAnsi="Times New Roman" w:cs="Times New Roman"/>
          <w:b/>
          <w:bCs/>
          <w:noProof/>
          <w:sz w:val="24"/>
          <w:szCs w:val="24"/>
        </w:rPr>
        <w:t>RECENZIJ</w:t>
      </w:r>
      <w:r w:rsidR="00CA462B">
        <w:rPr>
          <w:rFonts w:ascii="Times New Roman" w:hAnsi="Times New Roman" w:cs="Times New Roman"/>
          <w:b/>
          <w:bCs/>
          <w:noProof/>
          <w:sz w:val="24"/>
          <w:szCs w:val="24"/>
        </w:rPr>
        <w:t>A</w:t>
      </w:r>
      <w:r w:rsidR="00B56000" w:rsidRPr="00B56000">
        <w:rPr>
          <w:rFonts w:ascii="Times New Roman" w:hAnsi="Times New Roman" w:cs="Times New Roman"/>
          <w:b/>
          <w:bCs/>
          <w:noProof/>
          <w:sz w:val="24"/>
          <w:szCs w:val="24"/>
        </w:rPr>
        <w:t xml:space="preserve"> ZA OBČA FIZIČNA GEOG</w:t>
      </w:r>
      <w:r w:rsidR="00B56000">
        <w:rPr>
          <w:rFonts w:ascii="Times New Roman" w:hAnsi="Times New Roman" w:cs="Times New Roman"/>
          <w:b/>
          <w:bCs/>
          <w:noProof/>
          <w:sz w:val="24"/>
          <w:szCs w:val="24"/>
        </w:rPr>
        <w:t>RA</w:t>
      </w:r>
      <w:r w:rsidR="00B56000" w:rsidRPr="00B56000">
        <w:rPr>
          <w:rFonts w:ascii="Times New Roman" w:hAnsi="Times New Roman" w:cs="Times New Roman"/>
          <w:b/>
          <w:bCs/>
          <w:noProof/>
          <w:sz w:val="24"/>
          <w:szCs w:val="24"/>
        </w:rPr>
        <w:t>FIJA, DELOVNI ZVEZEK ZA 1. LETNIK GIMNAZIJE</w:t>
      </w:r>
    </w:p>
    <w:p w14:paraId="0CF86D78" w14:textId="77777777" w:rsidR="00B56000" w:rsidRPr="00B56000" w:rsidRDefault="00B56000" w:rsidP="00B56000">
      <w:pPr>
        <w:spacing w:after="0" w:line="240" w:lineRule="auto"/>
        <w:rPr>
          <w:rFonts w:ascii="Times New Roman" w:hAnsi="Times New Roman" w:cs="Times New Roman"/>
          <w:noProof/>
          <w:sz w:val="24"/>
          <w:szCs w:val="24"/>
        </w:rPr>
      </w:pPr>
    </w:p>
    <w:p w14:paraId="702B13DB"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Ob prenovi učnih načrtov pri predmetu geografija v 1. letniku gimnazije novemu učbeniku Obča fizična geografija, Učbenik za 1. letnik gimnazije, sledi tudi novi delovni zvezek, ki spremlja, dopolnjuje ter poglablja snov iz učbenika.</w:t>
      </w:r>
    </w:p>
    <w:p w14:paraId="3FA5B89D" w14:textId="77777777" w:rsidR="00B56000" w:rsidRPr="00B56000" w:rsidRDefault="00B56000" w:rsidP="00B56000">
      <w:pPr>
        <w:spacing w:after="0" w:line="240" w:lineRule="auto"/>
        <w:rPr>
          <w:rFonts w:ascii="Times New Roman" w:hAnsi="Times New Roman" w:cs="Times New Roman"/>
          <w:noProof/>
          <w:sz w:val="24"/>
          <w:szCs w:val="24"/>
        </w:rPr>
      </w:pPr>
    </w:p>
    <w:p w14:paraId="53A822D8"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Naloge v delovnem zvezku sledijo novemu učnemu načrtu, kjer poleg klasičnih tem, kot so zgradba in površje Zemlje, podnebje in podnebne spremembe, prst in rastlinstvo ter vodovje, vključujejo tudi vsebine iz planetarne geografije, kartografije in orientacije. Prav te vsebine so pomembna dodana vrednost delovnega zvezka, saj dijaki spoznajo Zemljo kot planet, njeno gibanje ter posledice vrtenja in kroženje, kar ima vpliv na pojave ter procese na Zemlji. Pomembno izstopajo tudi nove vsebine iz kartografije in orientacije, kjer dijaki ob različnih vrstah zemljevidov merijo razdalje, določajo geografsko širino in dolžino izbranega kraja ter se orientirajo s pomočjo kompasa oz. sodobnih digitalnih orodij. Znanje, ki ga dijaki pridobijo s temi nalogami je bistvenega pomena za njihovo prostorsko pismenost, ki je danes življenjska nujnost.</w:t>
      </w:r>
    </w:p>
    <w:p w14:paraId="744DA111" w14:textId="77777777" w:rsidR="00B56000" w:rsidRPr="00B56000" w:rsidRDefault="00B56000" w:rsidP="00B56000">
      <w:pPr>
        <w:spacing w:after="0" w:line="240" w:lineRule="auto"/>
        <w:rPr>
          <w:rFonts w:ascii="Times New Roman" w:hAnsi="Times New Roman" w:cs="Times New Roman"/>
          <w:noProof/>
          <w:sz w:val="24"/>
          <w:szCs w:val="24"/>
        </w:rPr>
      </w:pPr>
    </w:p>
    <w:p w14:paraId="6128F8E4"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 xml:space="preserve">Posebna vrednost delovnega zvezka je v raznolikosti nalog. Dijaki rešujejo probleme in naloge z dopolnjevanjem besedila, razlaganjem pojmov, analiziranjem grafov in reševanjem problemskih vprašanj. Dodatno vrednost nalogam prispevajo dobro izbrane in tematiki prilagojene fotografije, pogosto iz lokalnega okolja, s čimer se dijaki lažje poistovetijo s problemom ter ga tako tudi uspešneje rešijo. </w:t>
      </w:r>
    </w:p>
    <w:p w14:paraId="7BE13C6F" w14:textId="77777777" w:rsidR="00B56000" w:rsidRPr="00B56000" w:rsidRDefault="00B56000" w:rsidP="00B56000">
      <w:pPr>
        <w:spacing w:after="0" w:line="240" w:lineRule="auto"/>
        <w:rPr>
          <w:rFonts w:ascii="Times New Roman" w:hAnsi="Times New Roman" w:cs="Times New Roman"/>
          <w:noProof/>
          <w:sz w:val="24"/>
          <w:szCs w:val="24"/>
        </w:rPr>
      </w:pPr>
    </w:p>
    <w:p w14:paraId="0AD866F6"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 xml:space="preserve">Heterogenost nalog v delovnem zvezku motivira in vzpodbuja miselno aktivnost dijakov in jih hkrati usmerja k kritični presoji posameznega problema, ki ga naloga obravnava. </w:t>
      </w:r>
    </w:p>
    <w:p w14:paraId="2AF2AFEE"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 xml:space="preserve">Z didaktičnega vidika delovni zvezek uresničuje načelo postopnosti, s čimer je dijaku tudi z vizualno podporo olajšano razumevanje težjih abstraktnih geografskih pojavov. Naloge pa niso v pomoč le dijakom temveč tudi učitelju, ki jih lahko uporabi v katerikoli etapi učnega procesa, prav tako pa so primerne za domače naloge, saj dijakom omogočajo samostojno ponavljanje in poglabljanje znanja. </w:t>
      </w:r>
    </w:p>
    <w:p w14:paraId="3B53F8A8" w14:textId="77777777" w:rsidR="00B56000" w:rsidRPr="00B56000" w:rsidRDefault="00B56000" w:rsidP="00B56000">
      <w:pPr>
        <w:spacing w:after="0" w:line="240" w:lineRule="auto"/>
        <w:rPr>
          <w:rFonts w:ascii="Times New Roman" w:hAnsi="Times New Roman" w:cs="Times New Roman"/>
          <w:noProof/>
          <w:sz w:val="24"/>
          <w:szCs w:val="24"/>
        </w:rPr>
      </w:pPr>
    </w:p>
    <w:p w14:paraId="1F770B8B"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 xml:space="preserve">S pomočjo jasno zasnovane strukture in raznolikosti nalog v delovnem zvezku so dijaku tako omogočene nadgradnje in širitev pridobljenega znanja ter utrjevanje vseh ključnih veščin povezanih z občo fizično geografijo. </w:t>
      </w:r>
    </w:p>
    <w:p w14:paraId="3502840D" w14:textId="77777777" w:rsidR="00B56000" w:rsidRPr="00B56000" w:rsidRDefault="00B56000" w:rsidP="00B56000">
      <w:pPr>
        <w:spacing w:after="0" w:line="240" w:lineRule="auto"/>
        <w:rPr>
          <w:rFonts w:ascii="Times New Roman" w:hAnsi="Times New Roman" w:cs="Times New Roman"/>
          <w:noProof/>
          <w:sz w:val="24"/>
          <w:szCs w:val="24"/>
        </w:rPr>
      </w:pPr>
    </w:p>
    <w:p w14:paraId="3C90B52C" w14:textId="77777777"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 xml:space="preserve">Delovni zvezek v celoti zadovoljuje tako z učnim načrtom predpisane cilje kot tudi didaktično-metodična načela pouka geografije v 1. letniku gimnazije in je zato primeren za potrditev po novem učnem načrtu. </w:t>
      </w:r>
    </w:p>
    <w:p w14:paraId="68E8BED4" w14:textId="77777777" w:rsidR="00B56000" w:rsidRPr="00B56000" w:rsidRDefault="00B56000" w:rsidP="00B56000">
      <w:pPr>
        <w:spacing w:after="0" w:line="240" w:lineRule="auto"/>
        <w:rPr>
          <w:rFonts w:ascii="Times New Roman" w:hAnsi="Times New Roman" w:cs="Times New Roman"/>
          <w:noProof/>
          <w:sz w:val="24"/>
          <w:szCs w:val="24"/>
        </w:rPr>
      </w:pPr>
    </w:p>
    <w:p w14:paraId="1274EDB8" w14:textId="3BC7A1C6" w:rsidR="00B56000" w:rsidRPr="00B56000" w:rsidRDefault="00B56000" w:rsidP="00B56000">
      <w:pPr>
        <w:spacing w:after="0" w:line="240" w:lineRule="auto"/>
        <w:rPr>
          <w:rFonts w:ascii="Times New Roman" w:hAnsi="Times New Roman" w:cs="Times New Roman"/>
          <w:noProof/>
          <w:sz w:val="24"/>
          <w:szCs w:val="24"/>
        </w:rPr>
      </w:pPr>
      <w:r w:rsidRPr="00B56000">
        <w:rPr>
          <w:rFonts w:ascii="Times New Roman" w:hAnsi="Times New Roman" w:cs="Times New Roman"/>
          <w:noProof/>
          <w:sz w:val="24"/>
          <w:szCs w:val="24"/>
        </w:rPr>
        <w:t>Ingrid Florjanc, prof. geografije</w:t>
      </w:r>
    </w:p>
    <w:p w14:paraId="5378FF5A" w14:textId="77777777" w:rsidR="00E5769A" w:rsidRPr="00B56000" w:rsidRDefault="00E5769A" w:rsidP="00B56000">
      <w:pPr>
        <w:spacing w:after="0" w:line="240" w:lineRule="auto"/>
        <w:rPr>
          <w:rFonts w:ascii="Times New Roman" w:hAnsi="Times New Roman" w:cs="Times New Roman"/>
          <w:noProof/>
          <w:sz w:val="24"/>
          <w:szCs w:val="24"/>
        </w:rPr>
      </w:pPr>
    </w:p>
    <w:sectPr w:rsidR="00E5769A" w:rsidRPr="00B560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DF"/>
    <w:rsid w:val="00396E4F"/>
    <w:rsid w:val="003E4AD3"/>
    <w:rsid w:val="004438F8"/>
    <w:rsid w:val="00443FB1"/>
    <w:rsid w:val="006E15C8"/>
    <w:rsid w:val="0072583E"/>
    <w:rsid w:val="007C01ED"/>
    <w:rsid w:val="00A91BEB"/>
    <w:rsid w:val="00A93908"/>
    <w:rsid w:val="00AB6507"/>
    <w:rsid w:val="00AD665C"/>
    <w:rsid w:val="00B56000"/>
    <w:rsid w:val="00C15FFE"/>
    <w:rsid w:val="00C452EF"/>
    <w:rsid w:val="00C606DF"/>
    <w:rsid w:val="00CA462B"/>
    <w:rsid w:val="00D4506C"/>
    <w:rsid w:val="00D608DA"/>
    <w:rsid w:val="00E5769A"/>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6AB9"/>
  <w15:chartTrackingRefBased/>
  <w15:docId w15:val="{A77A3CE2-7712-4A70-800C-3C939883A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606DF"/>
    <w:pPr>
      <w:spacing w:line="256" w:lineRule="auto"/>
    </w:pPr>
  </w:style>
  <w:style w:type="paragraph" w:styleId="Naslov1">
    <w:name w:val="heading 1"/>
    <w:basedOn w:val="Navaden"/>
    <w:next w:val="Navaden"/>
    <w:link w:val="Naslov1Znak"/>
    <w:uiPriority w:val="9"/>
    <w:qFormat/>
    <w:rsid w:val="00C606D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606D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606DF"/>
    <w:pPr>
      <w:keepNext/>
      <w:keepLines/>
      <w:spacing w:before="160" w:after="80" w:line="259" w:lineRule="auto"/>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606DF"/>
    <w:pPr>
      <w:keepNext/>
      <w:keepLines/>
      <w:spacing w:before="80" w:after="40" w:line="259" w:lineRule="auto"/>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606DF"/>
    <w:pPr>
      <w:keepNext/>
      <w:keepLines/>
      <w:spacing w:before="80" w:after="40" w:line="259" w:lineRule="auto"/>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606DF"/>
    <w:pPr>
      <w:keepNext/>
      <w:keepLines/>
      <w:spacing w:before="40" w:after="0" w:line="259" w:lineRule="auto"/>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606DF"/>
    <w:pPr>
      <w:keepNext/>
      <w:keepLines/>
      <w:spacing w:before="40" w:after="0" w:line="259" w:lineRule="auto"/>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606DF"/>
    <w:pPr>
      <w:keepNext/>
      <w:keepLines/>
      <w:spacing w:after="0" w:line="259" w:lineRule="auto"/>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606DF"/>
    <w:pPr>
      <w:keepNext/>
      <w:keepLines/>
      <w:spacing w:after="0" w:line="259" w:lineRule="auto"/>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606D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606D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606D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606D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606D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606D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606D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606D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606DF"/>
    <w:rPr>
      <w:rFonts w:eastAsiaTheme="majorEastAsia" w:cstheme="majorBidi"/>
      <w:color w:val="272727" w:themeColor="text1" w:themeTint="D8"/>
    </w:rPr>
  </w:style>
  <w:style w:type="paragraph" w:styleId="Naslov">
    <w:name w:val="Title"/>
    <w:basedOn w:val="Navaden"/>
    <w:next w:val="Navaden"/>
    <w:link w:val="NaslovZnak"/>
    <w:uiPriority w:val="10"/>
    <w:qFormat/>
    <w:rsid w:val="00C60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606D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606DF"/>
    <w:pPr>
      <w:numPr>
        <w:ilvl w:val="1"/>
      </w:numPr>
      <w:spacing w:line="259" w:lineRule="auto"/>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606D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606DF"/>
    <w:pPr>
      <w:spacing w:before="160" w:line="259" w:lineRule="auto"/>
      <w:jc w:val="center"/>
    </w:pPr>
    <w:rPr>
      <w:i/>
      <w:iCs/>
      <w:color w:val="404040" w:themeColor="text1" w:themeTint="BF"/>
    </w:rPr>
  </w:style>
  <w:style w:type="character" w:customStyle="1" w:styleId="CitatZnak">
    <w:name w:val="Citat Znak"/>
    <w:basedOn w:val="Privzetapisavaodstavka"/>
    <w:link w:val="Citat"/>
    <w:uiPriority w:val="29"/>
    <w:rsid w:val="00C606DF"/>
    <w:rPr>
      <w:i/>
      <w:iCs/>
      <w:color w:val="404040" w:themeColor="text1" w:themeTint="BF"/>
    </w:rPr>
  </w:style>
  <w:style w:type="paragraph" w:styleId="Odstavekseznama">
    <w:name w:val="List Paragraph"/>
    <w:basedOn w:val="Navaden"/>
    <w:uiPriority w:val="34"/>
    <w:qFormat/>
    <w:rsid w:val="00C606DF"/>
    <w:pPr>
      <w:spacing w:line="259" w:lineRule="auto"/>
      <w:ind w:left="720"/>
      <w:contextualSpacing/>
    </w:pPr>
  </w:style>
  <w:style w:type="character" w:styleId="Intenzivenpoudarek">
    <w:name w:val="Intense Emphasis"/>
    <w:basedOn w:val="Privzetapisavaodstavka"/>
    <w:uiPriority w:val="21"/>
    <w:qFormat/>
    <w:rsid w:val="00C606DF"/>
    <w:rPr>
      <w:i/>
      <w:iCs/>
      <w:color w:val="0F4761" w:themeColor="accent1" w:themeShade="BF"/>
    </w:rPr>
  </w:style>
  <w:style w:type="paragraph" w:styleId="Intenzivencitat">
    <w:name w:val="Intense Quote"/>
    <w:basedOn w:val="Navaden"/>
    <w:next w:val="Navaden"/>
    <w:link w:val="IntenzivencitatZnak"/>
    <w:uiPriority w:val="30"/>
    <w:qFormat/>
    <w:rsid w:val="00C606D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606DF"/>
    <w:rPr>
      <w:i/>
      <w:iCs/>
      <w:color w:val="0F4761" w:themeColor="accent1" w:themeShade="BF"/>
    </w:rPr>
  </w:style>
  <w:style w:type="character" w:styleId="Intenzivensklic">
    <w:name w:val="Intense Reference"/>
    <w:basedOn w:val="Privzetapisavaodstavka"/>
    <w:uiPriority w:val="32"/>
    <w:qFormat/>
    <w:rsid w:val="00C606DF"/>
    <w:rPr>
      <w:b/>
      <w:bCs/>
      <w:smallCaps/>
      <w:color w:val="0F4761" w:themeColor="accent1" w:themeShade="BF"/>
      <w:spacing w:val="5"/>
    </w:rPr>
  </w:style>
  <w:style w:type="paragraph" w:styleId="Brezrazmikov">
    <w:name w:val="No Spacing"/>
    <w:uiPriority w:val="1"/>
    <w:qFormat/>
    <w:rsid w:val="00C606DF"/>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Brigita Urbančič</cp:lastModifiedBy>
  <cp:revision>4</cp:revision>
  <dcterms:created xsi:type="dcterms:W3CDTF">2026-07-29T10:37:00Z</dcterms:created>
  <dcterms:modified xsi:type="dcterms:W3CDTF">2026-08-21T08:07:00Z</dcterms:modified>
</cp:coreProperties>
</file>