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C9C2A" w14:textId="4567C9A3" w:rsidR="0085597C" w:rsidRDefault="0085597C">
      <w:r>
        <w:t>Linea1</w:t>
      </w:r>
      <w:r w:rsidR="008C6EA3">
        <w:t xml:space="preserve">, </w:t>
      </w:r>
      <w:r>
        <w:t>David Gajser (vse), recenzija z dne 30.5.2026</w:t>
      </w:r>
    </w:p>
    <w:p w14:paraId="42C79DB6" w14:textId="77777777" w:rsidR="008C6EA3" w:rsidRDefault="008C6EA3" w:rsidP="008C6EA3">
      <w:pPr>
        <w:tabs>
          <w:tab w:val="left" w:pos="-720"/>
          <w:tab w:val="left" w:pos="0"/>
          <w:tab w:val="left" w:pos="592"/>
          <w:tab w:val="left" w:pos="2160"/>
          <w:tab w:val="left" w:pos="2880"/>
        </w:tabs>
        <w:spacing w:line="339" w:lineRule="atLeast"/>
        <w:rPr>
          <w:rFonts w:ascii="Aptos" w:hAnsi="Aptos" w:cs="Book Antiqua"/>
          <w:sz w:val="22"/>
          <w:szCs w:val="22"/>
        </w:rPr>
      </w:pPr>
      <w:r>
        <w:rPr>
          <w:rFonts w:ascii="Aptos" w:hAnsi="Aptos" w:cs="Book Antiqua"/>
          <w:sz w:val="22"/>
          <w:szCs w:val="22"/>
        </w:rPr>
        <w:t xml:space="preserve">Učbenik je posodobljen in novemu učnemu načrtu prilagojen učbenik </w:t>
      </w:r>
      <w:proofErr w:type="spellStart"/>
      <w:r>
        <w:rPr>
          <w:rFonts w:ascii="Aptos" w:hAnsi="Aptos" w:cs="Book Antiqua"/>
          <w:sz w:val="22"/>
          <w:szCs w:val="22"/>
        </w:rPr>
        <w:t>Linea</w:t>
      </w:r>
      <w:proofErr w:type="spellEnd"/>
      <w:r>
        <w:rPr>
          <w:rFonts w:ascii="Aptos" w:hAnsi="Aptos" w:cs="Book Antiqua"/>
          <w:sz w:val="22"/>
          <w:szCs w:val="22"/>
        </w:rPr>
        <w:t xml:space="preserve"> Nova. Gre za zelo obsežno delo, ki ima napram predhodniku, </w:t>
      </w:r>
      <w:proofErr w:type="spellStart"/>
      <w:r>
        <w:rPr>
          <w:rFonts w:ascii="Aptos" w:hAnsi="Aptos" w:cs="Book Antiqua"/>
          <w:sz w:val="22"/>
          <w:szCs w:val="22"/>
        </w:rPr>
        <w:t>Linei</w:t>
      </w:r>
      <w:proofErr w:type="spellEnd"/>
      <w:r>
        <w:rPr>
          <w:rFonts w:ascii="Aptos" w:hAnsi="Aptos" w:cs="Book Antiqua"/>
          <w:sz w:val="22"/>
          <w:szCs w:val="22"/>
        </w:rPr>
        <w:t xml:space="preserve"> Novi, veliko več nalog in predlogov aktivnosti (preiskovanja, modeliranja, povezav z zgodovino ...). Dodane so tudi naloge za spodbujanje digitalne in finančne pismenosti. Učbenik je vizualno lep.</w:t>
      </w:r>
    </w:p>
    <w:p w14:paraId="7EFA25A8" w14:textId="77777777" w:rsidR="008C6EA3" w:rsidRDefault="008C6EA3" w:rsidP="008C6EA3">
      <w:pPr>
        <w:tabs>
          <w:tab w:val="left" w:pos="-720"/>
          <w:tab w:val="left" w:pos="0"/>
          <w:tab w:val="left" w:pos="592"/>
          <w:tab w:val="left" w:pos="2160"/>
          <w:tab w:val="left" w:pos="2880"/>
        </w:tabs>
        <w:spacing w:after="0" w:line="339" w:lineRule="atLeast"/>
        <w:rPr>
          <w:rFonts w:ascii="Aptos" w:hAnsi="Aptos" w:cs="Book Antiqua"/>
          <w:sz w:val="22"/>
          <w:szCs w:val="22"/>
        </w:rPr>
      </w:pPr>
      <w:r>
        <w:rPr>
          <w:rFonts w:ascii="Aptos" w:hAnsi="Aptos" w:cs="Book Antiqua"/>
          <w:sz w:val="22"/>
          <w:szCs w:val="22"/>
        </w:rPr>
        <w:t xml:space="preserve">Avtorjem sem posredoval več kot 50 strani komentarjev na vsebino, od katerih so skoraj vse upoštevali. S tem je učbenik postal strokovno boljši od svojega predhodnika, </w:t>
      </w:r>
      <w:proofErr w:type="spellStart"/>
      <w:r>
        <w:rPr>
          <w:rFonts w:ascii="Aptos" w:hAnsi="Aptos" w:cs="Book Antiqua"/>
          <w:sz w:val="22"/>
          <w:szCs w:val="22"/>
        </w:rPr>
        <w:t>Linee</w:t>
      </w:r>
      <w:proofErr w:type="spellEnd"/>
      <w:r>
        <w:rPr>
          <w:rFonts w:ascii="Aptos" w:hAnsi="Aptos" w:cs="Book Antiqua"/>
          <w:sz w:val="22"/>
          <w:szCs w:val="22"/>
        </w:rPr>
        <w:t xml:space="preserve"> Nove.</w:t>
      </w:r>
    </w:p>
    <w:p w14:paraId="46FA5B97" w14:textId="77777777" w:rsidR="008C6EA3" w:rsidRDefault="008C6EA3" w:rsidP="008C6EA3">
      <w:pPr>
        <w:spacing w:after="0"/>
        <w:rPr>
          <w:rFonts w:ascii="Aptos" w:hAnsi="Aptos" w:cs="Book Antiqua"/>
          <w:sz w:val="22"/>
          <w:szCs w:val="22"/>
        </w:rPr>
      </w:pPr>
    </w:p>
    <w:p w14:paraId="13AC9648" w14:textId="3C849FFC" w:rsidR="008C6EA3" w:rsidRDefault="008C6EA3" w:rsidP="008C6EA3">
      <w:r>
        <w:rPr>
          <w:rFonts w:ascii="Aptos" w:hAnsi="Aptos" w:cs="Book Antiqua"/>
          <w:sz w:val="22"/>
          <w:szCs w:val="22"/>
        </w:rPr>
        <w:t>Verjamem, da bo učbenik dobro služil mnogo generacijam dijakov.</w:t>
      </w:r>
    </w:p>
    <w:p w14:paraId="35C90F8B" w14:textId="77777777" w:rsidR="008C6EA3" w:rsidRDefault="008C6EA3"/>
    <w:p w14:paraId="50144931" w14:textId="77777777" w:rsidR="008C6EA3" w:rsidRDefault="008C6EA3"/>
    <w:sectPr w:rsidR="008C6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97C"/>
    <w:rsid w:val="001504DF"/>
    <w:rsid w:val="002207BD"/>
    <w:rsid w:val="00376EBE"/>
    <w:rsid w:val="00526084"/>
    <w:rsid w:val="006A1C3A"/>
    <w:rsid w:val="0085597C"/>
    <w:rsid w:val="008C6EA3"/>
    <w:rsid w:val="009A0998"/>
    <w:rsid w:val="00B81B2E"/>
    <w:rsid w:val="00B923FD"/>
    <w:rsid w:val="00D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C760"/>
  <w15:chartTrackingRefBased/>
  <w15:docId w15:val="{AE63ED28-6D0C-427E-A40F-1100A643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55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55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559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559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559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559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559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559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559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55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55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559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5597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5597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5597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5597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5597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5597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55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55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559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559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55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5597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5597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5597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559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5597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559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Šenk</dc:creator>
  <cp:keywords/>
  <dc:description/>
  <cp:lastModifiedBy>Katarina Šenk</cp:lastModifiedBy>
  <cp:revision>3</cp:revision>
  <dcterms:created xsi:type="dcterms:W3CDTF">2026-09-03T08:42:00Z</dcterms:created>
  <dcterms:modified xsi:type="dcterms:W3CDTF">2026-09-03T08:43:00Z</dcterms:modified>
</cp:coreProperties>
</file>