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6F46" w14:textId="6FAC4B4C" w:rsidR="000022B4" w:rsidRPr="000022B4" w:rsidRDefault="000022B4" w:rsidP="000022B4">
      <w:r w:rsidRPr="000022B4">
        <w:t>V UN za osnovno šolo (2025) se temeljni cilj književnega pouka – razvijanje recepcijske in literarne zmožnosti – razvija skozi 4 skupine delnih ciljev, katerih poudark</w:t>
      </w:r>
      <w:r w:rsidR="003557C7">
        <w:t>e</w:t>
      </w:r>
      <w:r w:rsidRPr="000022B4">
        <w:t xml:space="preserve"> na kratko povzemamo:</w:t>
      </w:r>
    </w:p>
    <w:p w14:paraId="0851C339" w14:textId="77777777" w:rsidR="000022B4" w:rsidRPr="000022B4" w:rsidRDefault="000022B4" w:rsidP="000022B4">
      <w:r w:rsidRPr="000022B4">
        <w:rPr>
          <w:b/>
          <w:bCs/>
        </w:rPr>
        <w:t xml:space="preserve">1. Skupina ciljev </w:t>
      </w:r>
      <w:r w:rsidRPr="000022B4">
        <w:rPr>
          <w:b/>
          <w:bCs/>
          <w:i/>
          <w:iCs/>
        </w:rPr>
        <w:t>Književnost in bralni odziv</w:t>
      </w:r>
      <w:r w:rsidRPr="000022B4">
        <w:t xml:space="preserve"> je osredotočena na razvijanje recepcijske zmožnosti ob branju in interpretaciji (doživljanju, razumevanju, vrednotenju, izražanju) obveznih in izbirnih literarnih besedil in s pričakovanimi standardi, kot npr. prepoznavanje literarnih zvrsti, ločevanje avtorskega in slovstvenofolklornega besedila, umetnostnega od neumetnostnega itd., kar učenec dokazuje z odgovori na vprašanja in s tvorjenjem besedila v obsegu najmanj 250 besed.</w:t>
      </w:r>
    </w:p>
    <w:p w14:paraId="43BB1FAC" w14:textId="77777777" w:rsidR="000022B4" w:rsidRPr="000022B4" w:rsidRDefault="000022B4" w:rsidP="000022B4">
      <w:r w:rsidRPr="000022B4">
        <w:rPr>
          <w:b/>
          <w:bCs/>
        </w:rPr>
        <w:t xml:space="preserve">2. </w:t>
      </w:r>
      <w:r w:rsidRPr="000022B4">
        <w:rPr>
          <w:b/>
          <w:bCs/>
          <w:i/>
          <w:iCs/>
        </w:rPr>
        <w:t>Zvrsti književnosti in predelave književnih besedil</w:t>
      </w:r>
      <w:r w:rsidRPr="000022B4">
        <w:t xml:space="preserve"> zahteva od učencev poznavanje temeljnih sestavin pesniških, pripovednih in dramskih besedil, utemeljuje pripadnost posameznega besedila določeni zvrsti; učenec dojema tudi (multi)medijske predelave književnih besedil – primerja dramsko predstavo/film z izhodiščnim književnim besedilom, predstavi svoje doživljanje, razumevanje in vrednotenje.</w:t>
      </w:r>
    </w:p>
    <w:p w14:paraId="4CAF75BF" w14:textId="77777777" w:rsidR="000022B4" w:rsidRPr="000022B4" w:rsidRDefault="000022B4" w:rsidP="000022B4">
      <w:r w:rsidRPr="000022B4">
        <w:rPr>
          <w:b/>
          <w:bCs/>
        </w:rPr>
        <w:t xml:space="preserve">3. </w:t>
      </w:r>
      <w:r w:rsidRPr="000022B4">
        <w:rPr>
          <w:b/>
          <w:bCs/>
          <w:i/>
          <w:iCs/>
        </w:rPr>
        <w:t>Poustvarjanje ob književnih besedilih</w:t>
      </w:r>
      <w:r w:rsidRPr="000022B4">
        <w:t xml:space="preserve"> vključuje govorno nastopanje (govorni nastop, recitacijo), interpretativno branje, in samostojno ustvarjalno in (po)ustvarjalno pisanje in pisanje drugih vzporednih besedil (obnova, ocena, oglas ...).</w:t>
      </w:r>
    </w:p>
    <w:p w14:paraId="024505FE" w14:textId="77777777" w:rsidR="000022B4" w:rsidRPr="000022B4" w:rsidRDefault="000022B4" w:rsidP="000022B4">
      <w:r w:rsidRPr="000022B4">
        <w:rPr>
          <w:b/>
          <w:bCs/>
        </w:rPr>
        <w:t xml:space="preserve">4. </w:t>
      </w:r>
      <w:r w:rsidRPr="000022B4">
        <w:rPr>
          <w:b/>
          <w:bCs/>
          <w:i/>
          <w:iCs/>
        </w:rPr>
        <w:t>Književnost v prostoru in času</w:t>
      </w:r>
      <w:r w:rsidRPr="000022B4">
        <w:t xml:space="preserve"> je skupina ciljev, v okviru katere učenec spoznava po tri obvezna besedila na leto in druga izbirna, avtorje in njihova dela, ter besedila slovstvene folklore. Tvori tudi samostojna besedila o prebranem, v 7. razredu v obsegu 250 besed. Pridobiva tudi literarnoteoretično znanje, npr. temo, motiv, dogajanje, pripovedovalca, določena slogovna sredstva, in uporablja termine.</w:t>
      </w:r>
    </w:p>
    <w:p w14:paraId="2D03A071" w14:textId="77777777" w:rsidR="000022B4" w:rsidRPr="000022B4" w:rsidRDefault="000022B4" w:rsidP="000022B4">
      <w:r w:rsidRPr="000022B4">
        <w:t>Opisane skupine ciljev se v delovnem učbeniku dr. Petre Kodre uresničujejo ob sedmih zvrstno tematskih sklopih klasičnih in sodobnih, pretežno slovenskih, pretežno mladinskih literarnih besedil in njihovega konteksta:</w:t>
      </w:r>
    </w:p>
    <w:p w14:paraId="7F2EC73F" w14:textId="42372A8C" w:rsidR="000022B4" w:rsidRPr="003557C7" w:rsidRDefault="000022B4" w:rsidP="003557C7">
      <w:pPr>
        <w:pStyle w:val="Odstavekseznama"/>
        <w:numPr>
          <w:ilvl w:val="0"/>
          <w:numId w:val="1"/>
        </w:numPr>
        <w:spacing w:after="0"/>
      </w:pPr>
      <w:r w:rsidRPr="003557C7">
        <w:t>Književno besedilo</w:t>
      </w:r>
    </w:p>
    <w:p w14:paraId="409EB592" w14:textId="0C1CC21B" w:rsidR="000022B4" w:rsidRDefault="001C6DFD" w:rsidP="003557C7">
      <w:pPr>
        <w:numPr>
          <w:ilvl w:val="0"/>
          <w:numId w:val="1"/>
        </w:numPr>
        <w:spacing w:after="0"/>
      </w:pPr>
      <w:r>
        <w:t xml:space="preserve">Besedila slovstvene folklore – temelj narodove književnosti </w:t>
      </w:r>
    </w:p>
    <w:p w14:paraId="66DA0843" w14:textId="6054DBFC" w:rsidR="001C6DFD" w:rsidRPr="000022B4" w:rsidRDefault="001C6DFD" w:rsidP="003557C7">
      <w:pPr>
        <w:numPr>
          <w:ilvl w:val="0"/>
          <w:numId w:val="1"/>
        </w:numPr>
        <w:spacing w:after="0"/>
      </w:pPr>
      <w:r>
        <w:t>Basni</w:t>
      </w:r>
    </w:p>
    <w:p w14:paraId="23A87B48" w14:textId="77777777" w:rsidR="000022B4" w:rsidRPr="000022B4" w:rsidRDefault="000022B4" w:rsidP="003557C7">
      <w:pPr>
        <w:numPr>
          <w:ilvl w:val="0"/>
          <w:numId w:val="1"/>
        </w:numPr>
        <w:spacing w:after="0"/>
      </w:pPr>
      <w:r w:rsidRPr="000022B4">
        <w:t xml:space="preserve">Ljubezen je ... </w:t>
      </w:r>
    </w:p>
    <w:p w14:paraId="118E3973" w14:textId="77777777" w:rsidR="000022B4" w:rsidRPr="000022B4" w:rsidRDefault="000022B4" w:rsidP="003557C7">
      <w:pPr>
        <w:numPr>
          <w:ilvl w:val="0"/>
          <w:numId w:val="1"/>
        </w:numPr>
        <w:spacing w:after="0"/>
      </w:pPr>
      <w:r w:rsidRPr="000022B4">
        <w:t xml:space="preserve">Slovenskega naroda sin </w:t>
      </w:r>
    </w:p>
    <w:p w14:paraId="183E9E69" w14:textId="7766BDE5" w:rsidR="000022B4" w:rsidRPr="000022B4" w:rsidRDefault="000022B4" w:rsidP="003557C7">
      <w:pPr>
        <w:numPr>
          <w:ilvl w:val="0"/>
          <w:numId w:val="1"/>
        </w:numPr>
        <w:spacing w:after="0"/>
      </w:pPr>
      <w:r w:rsidRPr="000022B4">
        <w:t>Hej, malo se nasmej</w:t>
      </w:r>
      <w:r>
        <w:t>!</w:t>
      </w:r>
    </w:p>
    <w:p w14:paraId="354FED60" w14:textId="77777777" w:rsidR="000022B4" w:rsidRPr="000022B4" w:rsidRDefault="000022B4" w:rsidP="003557C7">
      <w:pPr>
        <w:numPr>
          <w:ilvl w:val="0"/>
          <w:numId w:val="1"/>
        </w:numPr>
        <w:spacing w:after="0"/>
      </w:pPr>
      <w:r w:rsidRPr="000022B4">
        <w:t xml:space="preserve">Starogrška mitologija </w:t>
      </w:r>
    </w:p>
    <w:p w14:paraId="56523D70" w14:textId="77777777" w:rsidR="000022B4" w:rsidRDefault="000022B4" w:rsidP="003557C7">
      <w:pPr>
        <w:numPr>
          <w:ilvl w:val="0"/>
          <w:numId w:val="1"/>
        </w:numPr>
        <w:spacing w:after="0"/>
      </w:pPr>
      <w:r w:rsidRPr="000022B4">
        <w:t xml:space="preserve">Gremo v gledališče </w:t>
      </w:r>
    </w:p>
    <w:p w14:paraId="4DBAFE80" w14:textId="77777777" w:rsidR="003557C7" w:rsidRPr="000022B4" w:rsidRDefault="003557C7" w:rsidP="001C6DFD">
      <w:pPr>
        <w:spacing w:after="0"/>
        <w:ind w:left="720"/>
      </w:pPr>
    </w:p>
    <w:p w14:paraId="2C0BC90E" w14:textId="77777777" w:rsidR="000022B4" w:rsidRPr="000022B4" w:rsidRDefault="000022B4" w:rsidP="000022B4">
      <w:r w:rsidRPr="000022B4">
        <w:t>V prilogi je dodan še preizkus po vzoru nacionalnega preverjanja znanja.</w:t>
      </w:r>
    </w:p>
    <w:p w14:paraId="1A66AA65" w14:textId="19C25CA7" w:rsidR="000022B4" w:rsidRDefault="000022B4" w:rsidP="000022B4">
      <w:r w:rsidRPr="000022B4">
        <w:t>Sklopi so enako kot obravnave posameznih besedil didaktično strukturirani.</w:t>
      </w:r>
    </w:p>
    <w:p w14:paraId="5957CDB3" w14:textId="51A6C663" w:rsidR="000022B4" w:rsidRDefault="000022B4" w:rsidP="001C6DFD">
      <w:pPr>
        <w:spacing w:after="0"/>
      </w:pPr>
      <w:r w:rsidRPr="000022B4">
        <w:t xml:space="preserve">Poglejmo primer iz sklopa </w:t>
      </w:r>
      <w:r w:rsidR="001C6DFD">
        <w:t>Besedila slovstvene folklore – temelj narodove književnosti.</w:t>
      </w:r>
    </w:p>
    <w:p w14:paraId="4C2EB149" w14:textId="77777777" w:rsidR="001C6DFD" w:rsidRPr="000022B4" w:rsidRDefault="001C6DFD" w:rsidP="001C6DFD">
      <w:pPr>
        <w:spacing w:after="0"/>
      </w:pPr>
    </w:p>
    <w:p w14:paraId="187B3C0C" w14:textId="77777777" w:rsidR="000022B4" w:rsidRPr="000022B4" w:rsidRDefault="000022B4" w:rsidP="000022B4">
      <w:r w:rsidRPr="000022B4">
        <w:t xml:space="preserve">Na začetku avtorica jasno v alinejah zapiše poglavitne cilje sklopa ter strokovno ustrezno in didaktično primerno razloži pojem </w:t>
      </w:r>
      <w:r w:rsidRPr="000022B4">
        <w:rPr>
          <w:i/>
          <w:iCs/>
        </w:rPr>
        <w:t>ljudsko slovstvo/slovstvena folklora</w:t>
      </w:r>
      <w:r w:rsidRPr="000022B4">
        <w:t xml:space="preserve"> ter razliko med to zvrstjo in umetno-avtorsko književnostjo –, kar je tudi cilj po UN. Besedila uvajajo še vprašanja za učence, ki merijo na njihove izkušnje in že pridobljeno znanje o ljudskem slovstvu. Vprašanja so hkrati motivacija učencem za obravnavo te teme.</w:t>
      </w:r>
    </w:p>
    <w:p w14:paraId="4ABB610A" w14:textId="77777777" w:rsidR="000022B4" w:rsidRPr="000022B4" w:rsidRDefault="000022B4" w:rsidP="000022B4">
      <w:r w:rsidRPr="000022B4">
        <w:t xml:space="preserve">V tem sklopu omenimo enoto </w:t>
      </w:r>
      <w:r w:rsidRPr="000022B4">
        <w:rPr>
          <w:i/>
          <w:iCs/>
        </w:rPr>
        <w:t>Pegam in Lambergar</w:t>
      </w:r>
      <w:r w:rsidRPr="000022B4">
        <w:t>, obvezno za 7. razred. Učenci berejo celotno pesem.</w:t>
      </w:r>
    </w:p>
    <w:p w14:paraId="11869DD1" w14:textId="77777777" w:rsidR="000022B4" w:rsidRPr="000022B4" w:rsidRDefault="000022B4" w:rsidP="000022B4">
      <w:r w:rsidRPr="000022B4">
        <w:lastRenderedPageBreak/>
        <w:t>Domiselna je npr. naloga za razumevanje, ki ga avtorica spodbuja z obnovo besedila, v kateri je treba popraviti deset vsebinskih napak. Sledijo naloge za doživljanje, komentiranje, analizo in pridobivanje znanja (definicija inverzije). Naloge so sestavljene tako, da se morajo učenci vračati k besedilu in podpreti svoje trditve z navajanjem konkretnih mest. Vmes so naloge za uporabo jezikovnega znanja – iskanje in »prevod« narečnih besed, nato pa še naloga za pisanje časopisne novice s ciljem (po)ustvarjanja ob književnih besedilih.</w:t>
      </w:r>
    </w:p>
    <w:p w14:paraId="746124F4" w14:textId="77777777" w:rsidR="000022B4" w:rsidRPr="000022B4" w:rsidRDefault="000022B4" w:rsidP="000022B4">
      <w:r w:rsidRPr="000022B4">
        <w:t>Tako so že v tej enoti možnosti za doseganje vseh skupin ciljev po UN, sledeč metodičnemu sistemu šolske interpretacije, od motivacije, preko izražanja doživljanja, komentiranja, razumevanja, do sinteze in novih nalog ter pridobivanja književnega znanja.</w:t>
      </w:r>
    </w:p>
    <w:p w14:paraId="02F52885" w14:textId="77777777" w:rsidR="000022B4" w:rsidRPr="000022B4" w:rsidRDefault="000022B4" w:rsidP="000022B4">
      <w:r w:rsidRPr="000022B4">
        <w:t>Podobno so strukturirana tudi druga poglavja (tematski sklopi), upoštevajoč specifike tematike in značilnosti posameznih besedil. Učenci so aktivirani z izpolnjevanjem odgovorov ob vprašanjih in nalogah, ki segajo od neposrednega odgovarjanja v eni povedi, izbiranja, urejanja, popravljanja do tvorjenja samostojnih besedil.</w:t>
      </w:r>
    </w:p>
    <w:p w14:paraId="122025C0" w14:textId="77777777" w:rsidR="000022B4" w:rsidRPr="000022B4" w:rsidRDefault="000022B4" w:rsidP="000022B4">
      <w:r w:rsidRPr="000022B4">
        <w:t xml:space="preserve">Napoteni so tudi na branje celotnega besedila po odlomku (npr. </w:t>
      </w:r>
      <w:r w:rsidRPr="000022B4">
        <w:rPr>
          <w:i/>
          <w:iCs/>
        </w:rPr>
        <w:t>Jadran Krt</w:t>
      </w:r>
      <w:r w:rsidRPr="000022B4">
        <w:t>), razvijanje domišljije (nadaljevanje zgodbe), dosti je povezav z jezikovnim poukom, npr. zapis gregorjevo, valentinovo, izražanje komentarjev, utemeljevanje mnenj. Poleg povezav z jezikovno snovjo najdemo tudi naloge, povezane s skupnimi cilji, npr. izvor praznika valentinovo in naš avtentični praznik gregorjevo.</w:t>
      </w:r>
    </w:p>
    <w:p w14:paraId="7654E967" w14:textId="77777777" w:rsidR="000022B4" w:rsidRPr="000022B4" w:rsidRDefault="000022B4" w:rsidP="000022B4">
      <w:r w:rsidRPr="000022B4">
        <w:t xml:space="preserve">Posebej kaže omeniti obravnavo Levstikove povesti </w:t>
      </w:r>
      <w:r w:rsidRPr="000022B4">
        <w:rPr>
          <w:i/>
          <w:iCs/>
        </w:rPr>
        <w:t>Martin Krpan</w:t>
      </w:r>
      <w:r w:rsidRPr="000022B4">
        <w:t xml:space="preserve"> (obvezno besedilo) po metodi dolgega branja. Besedilo je v delovnem učbeniku v celoti, ob robu pa je 37 vprašanj za povzemanje, premislek, komentiranje, vrednotenje, ki narekujejo počasno in poglobljeno branje celote. Taka zasnova omogoča temeljito interpretacijo klasičnega besedila in razvijanje ne le literarne, ampak širše bralne pismenosti.</w:t>
      </w:r>
    </w:p>
    <w:p w14:paraId="328AFD2B" w14:textId="77777777" w:rsidR="000022B4" w:rsidRPr="000022B4" w:rsidRDefault="000022B4" w:rsidP="000022B4">
      <w:r w:rsidRPr="000022B4">
        <w:t xml:space="preserve">Tu in tam je v delovnem učbeniku dodana tudi kakšna anekdota, npr. pri obravnavi prav tako obveznih Pavčkovih </w:t>
      </w:r>
      <w:r w:rsidRPr="000022B4">
        <w:rPr>
          <w:i/>
          <w:iCs/>
        </w:rPr>
        <w:t>Majnic: tridesetih pesmi</w:t>
      </w:r>
      <w:r w:rsidRPr="000022B4">
        <w:t>.</w:t>
      </w:r>
    </w:p>
    <w:p w14:paraId="191F3211" w14:textId="77777777" w:rsidR="000022B4" w:rsidRPr="000022B4" w:rsidRDefault="000022B4" w:rsidP="000022B4">
      <w:r w:rsidRPr="000022B4">
        <w:t>V okviru (po)ustvarjanja je poleg pisanja zastopano tudi interpretativno branje (po vlogah) v sklopu dramatike, pri basni v prozi pa so izrecno dodana navodila, kako se na interpretativno branje pripraviti. (Po)ustvarjanju ustrezajo tudi naloge oz. spodbude za učenje dveh pesmi na pamet (Kuntner, Lainšček).</w:t>
      </w:r>
    </w:p>
    <w:p w14:paraId="0C767EDA" w14:textId="37DB2C87" w:rsidR="000022B4" w:rsidRPr="000022B4" w:rsidRDefault="000022B4" w:rsidP="000022B4">
      <w:r w:rsidRPr="000022B4">
        <w:t xml:space="preserve">Na splošno pa je mogoče oceniti, da je delovni učbenik dr. Petre Kodre </w:t>
      </w:r>
      <w:r w:rsidRPr="000022B4">
        <w:rPr>
          <w:i/>
          <w:iCs/>
        </w:rPr>
        <w:t>Od glasov do knjižnih svetov 7+</w:t>
      </w:r>
      <w:r w:rsidRPr="000022B4">
        <w:t xml:space="preserve"> ustrezen za rabo pri pouku:</w:t>
      </w:r>
    </w:p>
    <w:p w14:paraId="38ED281E" w14:textId="77777777" w:rsidR="000022B4" w:rsidRPr="000022B4" w:rsidRDefault="000022B4" w:rsidP="000022B4">
      <w:pPr>
        <w:numPr>
          <w:ilvl w:val="0"/>
          <w:numId w:val="2"/>
        </w:numPr>
      </w:pPr>
      <w:r w:rsidRPr="000022B4">
        <w:t xml:space="preserve">upošteva obvezna besedila in pester nabor pretežno mladinskih domačih in nekaj tujih literarnih besedil, primernih in zanimivih za učence; </w:t>
      </w:r>
    </w:p>
    <w:p w14:paraId="7D28E634" w14:textId="77777777" w:rsidR="000022B4" w:rsidRPr="000022B4" w:rsidRDefault="000022B4" w:rsidP="000022B4">
      <w:pPr>
        <w:numPr>
          <w:ilvl w:val="0"/>
          <w:numId w:val="2"/>
        </w:numPr>
      </w:pPr>
      <w:r w:rsidRPr="000022B4">
        <w:t xml:space="preserve">poleg besedil tvori bistveni del delovnega učbenika vaje in naloge za učence, ki pričakujejo od njih aktivacijo vseh spoznavno-sprejemnih stopenj ob tekstu in kontekstu – branje, doživljanje, razumevanje, vrednotenje, izražanje, upoštevajoč sodobno didaktiko književnosti in priporočila v UN. Slednji kot glavni pristop navaja metodični sistem šolske interpretacije, ki je v delovnem učbeniku v celoti zajet: uvodna motivacija pred sklopom ali posameznimi besedili, umestitev besedila (k avtorju in njegovemu delu) branje, izražanje doživetij, podrobnejše razčlenjevanje in sintezo ter vrednotenje in nove naloge za primerjanje, povezovanje z drugimi besedili ter splošnimi sodobnimi življenjskimi vprašanji; </w:t>
      </w:r>
    </w:p>
    <w:p w14:paraId="25145AE5" w14:textId="77777777" w:rsidR="000022B4" w:rsidRPr="000022B4" w:rsidRDefault="000022B4" w:rsidP="000022B4">
      <w:pPr>
        <w:numPr>
          <w:ilvl w:val="0"/>
          <w:numId w:val="2"/>
        </w:numPr>
      </w:pPr>
      <w:r w:rsidRPr="000022B4">
        <w:t xml:space="preserve">vključene so fotografije, zanimive duhovite ilustracije in ikonice, ki vodijo dialog ali oblikujejo definicije, posamezni razdelki besedil v enoti pa so tudi barvno ločeni; </w:t>
      </w:r>
    </w:p>
    <w:p w14:paraId="18EFBC5D" w14:textId="77777777" w:rsidR="000022B4" w:rsidRPr="000022B4" w:rsidRDefault="000022B4" w:rsidP="000022B4">
      <w:pPr>
        <w:numPr>
          <w:ilvl w:val="0"/>
          <w:numId w:val="2"/>
        </w:numPr>
      </w:pPr>
      <w:r w:rsidRPr="000022B4">
        <w:lastRenderedPageBreak/>
        <w:t xml:space="preserve">praktično sta združena pouk jezika in književnosti v eni knjigi, kar omogoča medsebojno prehajanje in uporabo znanja jezikovnih pojmov pri književnosti in obratno, možnost pisanja v delovni učbenik, s čimer učenec vsebino trajneje ponotranji. </w:t>
      </w:r>
    </w:p>
    <w:p w14:paraId="401A05F7" w14:textId="77777777" w:rsidR="000022B4" w:rsidRPr="000022B4" w:rsidRDefault="000022B4" w:rsidP="000022B4">
      <w:r w:rsidRPr="000022B4">
        <w:t>Po vsem povedanem menim, da obravnavani delovni učbenik izpolnjuje vse skupine ciljev in postavljene standarde, in da ustreza v strokovno vsebinskem pogledu:</w:t>
      </w:r>
    </w:p>
    <w:p w14:paraId="19272D5A" w14:textId="77777777" w:rsidR="000022B4" w:rsidRPr="000022B4" w:rsidRDefault="000022B4" w:rsidP="000022B4">
      <w:r w:rsidRPr="000022B4">
        <w:t>– z izbiro primernih literarnih besedil umetnega in ljudskega slovstva, zastopa vse zvrsti ter klasično in sodobno, domačo in tujo književnost, kot to priporočajo stroka za to stopnjo in konkretizira učni načrt;</w:t>
      </w:r>
    </w:p>
    <w:p w14:paraId="0F038235" w14:textId="77777777" w:rsidR="000022B4" w:rsidRPr="000022B4" w:rsidRDefault="000022B4" w:rsidP="000022B4">
      <w:r w:rsidRPr="000022B4">
        <w:t>v didaktičnem pogledu pa zato, ker:</w:t>
      </w:r>
    </w:p>
    <w:p w14:paraId="14A6DAB0" w14:textId="77777777" w:rsidR="000022B4" w:rsidRPr="000022B4" w:rsidRDefault="000022B4" w:rsidP="000022B4">
      <w:r w:rsidRPr="000022B4">
        <w:t>– sledi metodičnemu sistemu šolske interpretacije, upošteva didaktična priporočila iz UN in omogoča doseganje ciljev in standardov na tej stopnji.</w:t>
      </w:r>
    </w:p>
    <w:p w14:paraId="60204496" w14:textId="77777777" w:rsidR="000022B4" w:rsidRDefault="000022B4" w:rsidP="000022B4">
      <w:r w:rsidRPr="000022B4">
        <w:t>Delovni učbenik zaradi vsega navedenega in tudi zaradi avtoričinega osebnega ustvarjalnega vložka priporočam za potrditev.</w:t>
      </w:r>
    </w:p>
    <w:p w14:paraId="1BBBF6C9" w14:textId="77777777" w:rsidR="003557C7" w:rsidRDefault="003557C7" w:rsidP="000022B4"/>
    <w:p w14:paraId="698DCF7F" w14:textId="56065AA6" w:rsidR="003557C7" w:rsidRPr="000022B4" w:rsidRDefault="003557C7" w:rsidP="000022B4">
      <w:r>
        <w:tab/>
      </w:r>
      <w:r>
        <w:tab/>
      </w:r>
      <w:r>
        <w:tab/>
      </w:r>
      <w:r>
        <w:tab/>
      </w:r>
      <w:r>
        <w:tab/>
      </w:r>
      <w:r>
        <w:tab/>
      </w:r>
      <w:r>
        <w:tab/>
      </w:r>
      <w:r>
        <w:tab/>
        <w:t xml:space="preserve">Dr. Boža Krakar Vogel </w:t>
      </w:r>
    </w:p>
    <w:p w14:paraId="72425917" w14:textId="77777777" w:rsidR="000022B4" w:rsidRPr="000022B4" w:rsidRDefault="000022B4" w:rsidP="000022B4"/>
    <w:p w14:paraId="0F101A78" w14:textId="77777777" w:rsidR="00FB59AD" w:rsidRDefault="00FB59AD"/>
    <w:sectPr w:rsidR="00FB5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C2B93"/>
    <w:multiLevelType w:val="multilevel"/>
    <w:tmpl w:val="ACB2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6E2697"/>
    <w:multiLevelType w:val="multilevel"/>
    <w:tmpl w:val="5542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489633">
    <w:abstractNumId w:val="1"/>
  </w:num>
  <w:num w:numId="2" w16cid:durableId="239994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022B4"/>
    <w:rsid w:val="000022B4"/>
    <w:rsid w:val="00096294"/>
    <w:rsid w:val="001C6DFD"/>
    <w:rsid w:val="003557C7"/>
    <w:rsid w:val="00570E99"/>
    <w:rsid w:val="006D68B2"/>
    <w:rsid w:val="007202F0"/>
    <w:rsid w:val="00986661"/>
    <w:rsid w:val="00A46C26"/>
    <w:rsid w:val="00B15C91"/>
    <w:rsid w:val="00FB5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EE42"/>
  <w15:chartTrackingRefBased/>
  <w15:docId w15:val="{404452C0-EC0B-4E78-8723-646F4F64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022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022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022B4"/>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022B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022B4"/>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022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022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022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022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022B4"/>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022B4"/>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022B4"/>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022B4"/>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022B4"/>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022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022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022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022B4"/>
    <w:rPr>
      <w:rFonts w:eastAsiaTheme="majorEastAsia" w:cstheme="majorBidi"/>
      <w:color w:val="272727" w:themeColor="text1" w:themeTint="D8"/>
    </w:rPr>
  </w:style>
  <w:style w:type="paragraph" w:styleId="Naslov">
    <w:name w:val="Title"/>
    <w:basedOn w:val="Navaden"/>
    <w:next w:val="Navaden"/>
    <w:link w:val="NaslovZnak"/>
    <w:uiPriority w:val="10"/>
    <w:qFormat/>
    <w:rsid w:val="00002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022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022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022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022B4"/>
    <w:pPr>
      <w:spacing w:before="160"/>
      <w:jc w:val="center"/>
    </w:pPr>
    <w:rPr>
      <w:i/>
      <w:iCs/>
      <w:color w:val="404040" w:themeColor="text1" w:themeTint="BF"/>
    </w:rPr>
  </w:style>
  <w:style w:type="character" w:customStyle="1" w:styleId="CitatZnak">
    <w:name w:val="Citat Znak"/>
    <w:basedOn w:val="Privzetapisavaodstavka"/>
    <w:link w:val="Citat"/>
    <w:uiPriority w:val="29"/>
    <w:rsid w:val="000022B4"/>
    <w:rPr>
      <w:i/>
      <w:iCs/>
      <w:color w:val="404040" w:themeColor="text1" w:themeTint="BF"/>
    </w:rPr>
  </w:style>
  <w:style w:type="paragraph" w:styleId="Odstavekseznama">
    <w:name w:val="List Paragraph"/>
    <w:basedOn w:val="Navaden"/>
    <w:uiPriority w:val="34"/>
    <w:qFormat/>
    <w:rsid w:val="000022B4"/>
    <w:pPr>
      <w:ind w:left="720"/>
      <w:contextualSpacing/>
    </w:pPr>
  </w:style>
  <w:style w:type="character" w:styleId="Intenzivenpoudarek">
    <w:name w:val="Intense Emphasis"/>
    <w:basedOn w:val="Privzetapisavaodstavka"/>
    <w:uiPriority w:val="21"/>
    <w:qFormat/>
    <w:rsid w:val="000022B4"/>
    <w:rPr>
      <w:i/>
      <w:iCs/>
      <w:color w:val="2F5496" w:themeColor="accent1" w:themeShade="BF"/>
    </w:rPr>
  </w:style>
  <w:style w:type="paragraph" w:styleId="Intenzivencitat">
    <w:name w:val="Intense Quote"/>
    <w:basedOn w:val="Navaden"/>
    <w:next w:val="Navaden"/>
    <w:link w:val="IntenzivencitatZnak"/>
    <w:uiPriority w:val="30"/>
    <w:qFormat/>
    <w:rsid w:val="000022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022B4"/>
    <w:rPr>
      <w:i/>
      <w:iCs/>
      <w:color w:val="2F5496" w:themeColor="accent1" w:themeShade="BF"/>
    </w:rPr>
  </w:style>
  <w:style w:type="character" w:styleId="Intenzivensklic">
    <w:name w:val="Intense Reference"/>
    <w:basedOn w:val="Privzetapisavaodstavka"/>
    <w:uiPriority w:val="32"/>
    <w:qFormat/>
    <w:rsid w:val="000022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1099</Words>
  <Characters>6265</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Skok</dc:creator>
  <cp:keywords/>
  <dc:description/>
  <cp:lastModifiedBy>Maša Skok</cp:lastModifiedBy>
  <cp:revision>3</cp:revision>
  <dcterms:created xsi:type="dcterms:W3CDTF">2026-07-20T10:11:00Z</dcterms:created>
  <dcterms:modified xsi:type="dcterms:W3CDTF">2026-10-06T07:15:00Z</dcterms:modified>
</cp:coreProperties>
</file>